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40" w:rsidRDefault="00676440">
      <w:pPr>
        <w:rPr>
          <w:rFonts w:ascii="Arial Narrow" w:hAnsi="Arial Narrow" w:cs="Arial"/>
          <w:color w:val="C00000"/>
          <w:sz w:val="36"/>
          <w:szCs w:val="36"/>
          <w:lang w:val="ru-RU"/>
        </w:rPr>
      </w:pPr>
      <w:r w:rsidRPr="00676440">
        <w:rPr>
          <w:rFonts w:ascii="Arial Narrow" w:hAnsi="Arial Narrow" w:cs="Times New Roman"/>
          <w:color w:val="C00000"/>
          <w:sz w:val="36"/>
          <w:szCs w:val="36"/>
          <w:lang w:val="ru-RU"/>
        </w:rPr>
        <w:t xml:space="preserve">        </w:t>
      </w:r>
      <w:r>
        <w:rPr>
          <w:rFonts w:ascii="Arial Narrow" w:hAnsi="Arial Narrow" w:cs="Times New Roman"/>
          <w:color w:val="C00000"/>
          <w:sz w:val="36"/>
          <w:szCs w:val="36"/>
          <w:lang w:val="ru-RU"/>
        </w:rPr>
        <w:t xml:space="preserve">                              </w:t>
      </w:r>
      <w:r w:rsidRPr="00676440">
        <w:rPr>
          <w:rFonts w:ascii="Arial Narrow" w:hAnsi="Arial Narrow" w:cs="Times New Roman"/>
          <w:color w:val="C00000"/>
          <w:sz w:val="36"/>
          <w:szCs w:val="36"/>
          <w:lang w:val="ru-RU"/>
        </w:rPr>
        <w:t xml:space="preserve">  </w:t>
      </w:r>
      <w:r w:rsidRPr="00676440">
        <w:rPr>
          <w:rFonts w:ascii="Arial Narrow" w:hAnsi="Arial Narrow" w:cs="Arial"/>
          <w:color w:val="C00000"/>
          <w:sz w:val="36"/>
          <w:szCs w:val="36"/>
          <w:lang w:val="ru-RU"/>
        </w:rPr>
        <w:t>КОНКУРС</w:t>
      </w:r>
      <w:r w:rsidRPr="00676440">
        <w:rPr>
          <w:rFonts w:ascii="Arial Narrow" w:hAnsi="Arial Narrow" w:cs="Times New Roman"/>
          <w:color w:val="C00000"/>
          <w:sz w:val="36"/>
          <w:szCs w:val="36"/>
          <w:lang w:val="ru-RU"/>
        </w:rPr>
        <w:t xml:space="preserve"> </w:t>
      </w:r>
      <w:r w:rsidRPr="00676440">
        <w:rPr>
          <w:rFonts w:ascii="Arial Narrow" w:hAnsi="Arial Narrow" w:cs="Arial"/>
          <w:color w:val="C00000"/>
          <w:sz w:val="36"/>
          <w:szCs w:val="36"/>
          <w:lang w:val="ru-RU"/>
        </w:rPr>
        <w:t>СОЦИАЛЬНОЙ</w:t>
      </w:r>
      <w:r w:rsidRPr="00676440">
        <w:rPr>
          <w:rFonts w:ascii="Arial Narrow" w:hAnsi="Arial Narrow" w:cs="Times New Roman"/>
          <w:color w:val="C00000"/>
          <w:sz w:val="36"/>
          <w:szCs w:val="36"/>
          <w:lang w:val="ru-RU"/>
        </w:rPr>
        <w:t xml:space="preserve">  </w:t>
      </w:r>
      <w:r>
        <w:rPr>
          <w:rFonts w:ascii="Arial Narrow" w:hAnsi="Arial Narrow" w:cs="Arial"/>
          <w:color w:val="C00000"/>
          <w:sz w:val="36"/>
          <w:szCs w:val="36"/>
          <w:lang w:val="ru-RU"/>
        </w:rPr>
        <w:t xml:space="preserve">РЕКЛАМЫ  </w:t>
      </w:r>
    </w:p>
    <w:p w:rsidR="00676440" w:rsidRDefault="00676440">
      <w:pPr>
        <w:rPr>
          <w:rFonts w:ascii="Arial Narrow" w:hAnsi="Arial Narrow" w:cs="Arial"/>
          <w:color w:val="C00000"/>
          <w:sz w:val="36"/>
          <w:szCs w:val="36"/>
          <w:lang w:val="ru-RU"/>
        </w:rPr>
      </w:pPr>
      <w:r>
        <w:rPr>
          <w:rFonts w:ascii="Arial Narrow" w:hAnsi="Arial Narrow" w:cs="Arial"/>
          <w:color w:val="C00000"/>
          <w:sz w:val="36"/>
          <w:szCs w:val="36"/>
          <w:lang w:val="ru-RU"/>
        </w:rPr>
        <w:t xml:space="preserve">     </w:t>
      </w:r>
      <w:r>
        <w:rPr>
          <w:rFonts w:ascii="Arial Narrow" w:hAnsi="Arial Narrow" w:cs="Times New Roman"/>
          <w:noProof/>
          <w:color w:val="C00000"/>
          <w:sz w:val="36"/>
          <w:szCs w:val="36"/>
          <w:lang w:val="ru-RU" w:eastAsia="ru-RU"/>
        </w:rPr>
        <w:drawing>
          <wp:inline distT="0" distB="0" distL="0" distR="0" wp14:anchorId="0B1CC746" wp14:editId="6A15777B">
            <wp:extent cx="1579418" cy="1140031"/>
            <wp:effectExtent l="0" t="0" r="1905" b="3175"/>
            <wp:docPr id="1" name="Рисунок 1" descr="C:\Users\Библиотечная система\Desktop\Opera Снимок_2023-01-18_103602_bibl-upor.pavkult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1-18_103602_bibl-upor.pavkult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61" cy="113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color w:val="C00000"/>
          <w:sz w:val="36"/>
          <w:szCs w:val="36"/>
          <w:lang w:val="ru-RU"/>
        </w:rPr>
        <w:t xml:space="preserve">                        «ИНФОРМАЦИОННЫЙ  БЛОК»</w:t>
      </w:r>
    </w:p>
    <w:p w:rsidR="00676440" w:rsidRPr="00455E53" w:rsidRDefault="00676440" w:rsidP="00455E53">
      <w:pPr>
        <w:spacing w:after="0"/>
        <w:jc w:val="center"/>
        <w:rPr>
          <w:rFonts w:ascii="Arial Narrow" w:hAnsi="Arial Narrow" w:cs="Arial"/>
          <w:color w:val="4F81BD" w:themeColor="accent1"/>
          <w:sz w:val="36"/>
          <w:szCs w:val="36"/>
          <w:lang w:val="ru-RU"/>
        </w:rPr>
      </w:pP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Конкурс социальной  р</w:t>
      </w:r>
      <w:r w:rsidR="008326A8"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е</w:t>
      </w: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кламы</w:t>
      </w:r>
      <w:r w:rsidR="008326A8"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!  С 10 января по 1 июня  2023 года Министерством внутренних дел РФ проводится  Всероссийский  конкурс социальной  рекламы антинаркотической  направленности  и пропаганды здорового образа жизни  «СПАСЁМ  ЖИЗНЬ  ВМЕСТЕ».</w:t>
      </w:r>
    </w:p>
    <w:p w:rsidR="008326A8" w:rsidRPr="00455E53" w:rsidRDefault="008326A8" w:rsidP="00455E53">
      <w:pPr>
        <w:spacing w:after="0"/>
        <w:jc w:val="center"/>
        <w:rPr>
          <w:rFonts w:ascii="Arial Narrow" w:hAnsi="Arial Narrow" w:cs="Arial"/>
          <w:color w:val="4F81BD" w:themeColor="accent1"/>
          <w:sz w:val="36"/>
          <w:szCs w:val="36"/>
          <w:lang w:val="ru-RU"/>
        </w:rPr>
      </w:pP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Конкурс проводится ежегодно в два этапа (региональный и федеральный)</w:t>
      </w:r>
      <w:r w:rsidR="00455E53"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,</w:t>
      </w: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   в котором могут принять участие физические и юридические лица, а также авторские коллективы.</w:t>
      </w:r>
    </w:p>
    <w:p w:rsidR="008326A8" w:rsidRPr="00455E53" w:rsidRDefault="008326A8" w:rsidP="00455E53">
      <w:pPr>
        <w:spacing w:after="0"/>
        <w:jc w:val="center"/>
        <w:rPr>
          <w:rFonts w:ascii="Arial Narrow" w:hAnsi="Arial Narrow" w:cs="Arial"/>
          <w:color w:val="4F81BD" w:themeColor="accent1"/>
          <w:sz w:val="36"/>
          <w:szCs w:val="36"/>
          <w:lang w:val="ru-RU"/>
        </w:rPr>
      </w:pP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Конкурсные работы представляются по следующим номинациям:</w:t>
      </w:r>
    </w:p>
    <w:p w:rsidR="008326A8" w:rsidRPr="00455E53" w:rsidRDefault="008326A8" w:rsidP="00455E53">
      <w:pPr>
        <w:spacing w:after="0"/>
        <w:jc w:val="center"/>
        <w:rPr>
          <w:rFonts w:ascii="Arial Narrow" w:hAnsi="Arial Narrow" w:cs="Arial"/>
          <w:color w:val="4F81BD" w:themeColor="accent1"/>
          <w:sz w:val="36"/>
          <w:szCs w:val="36"/>
          <w:lang w:val="ru-RU"/>
        </w:rPr>
      </w:pP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--  «Лучший макет наружной</w:t>
      </w:r>
      <w:r w:rsidR="00530479"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  социальной рекламы,  направленной на  снижение  спроса на наркотики»;</w:t>
      </w:r>
      <w:bookmarkStart w:id="0" w:name="_GoBack"/>
      <w:bookmarkEnd w:id="0"/>
    </w:p>
    <w:p w:rsidR="00530479" w:rsidRPr="00455E53" w:rsidRDefault="00530479" w:rsidP="00455E53">
      <w:pPr>
        <w:spacing w:after="0"/>
        <w:jc w:val="center"/>
        <w:rPr>
          <w:rFonts w:ascii="Arial Narrow" w:hAnsi="Arial Narrow" w:cs="Arial"/>
          <w:color w:val="4F81BD" w:themeColor="accent1"/>
          <w:sz w:val="36"/>
          <w:szCs w:val="36"/>
          <w:lang w:val="ru-RU"/>
        </w:rPr>
      </w:pP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--  «Лучший видеоролик антинаркотической направленности для </w:t>
      </w:r>
      <w:proofErr w:type="gramStart"/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социальных</w:t>
      </w:r>
      <w:proofErr w:type="gramEnd"/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 медиа»;</w:t>
      </w:r>
    </w:p>
    <w:p w:rsidR="00530479" w:rsidRPr="00455E53" w:rsidRDefault="00530479" w:rsidP="00455E53">
      <w:pPr>
        <w:spacing w:after="0"/>
        <w:jc w:val="center"/>
        <w:rPr>
          <w:rFonts w:ascii="Arial Narrow" w:hAnsi="Arial Narrow" w:cs="Arial"/>
          <w:color w:val="4F81BD" w:themeColor="accent1"/>
          <w:sz w:val="36"/>
          <w:szCs w:val="36"/>
          <w:lang w:val="ru-RU"/>
        </w:rPr>
      </w:pP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--   «Лучший  буклет антинаркотической направленности и  пропаганды  здорового образа жизни».</w:t>
      </w:r>
    </w:p>
    <w:p w:rsidR="00530479" w:rsidRPr="00455E53" w:rsidRDefault="00530479" w:rsidP="00455E53">
      <w:pPr>
        <w:spacing w:after="0"/>
        <w:jc w:val="center"/>
        <w:rPr>
          <w:rFonts w:ascii="Arial Narrow" w:hAnsi="Arial Narrow" w:cs="Arial"/>
          <w:color w:val="4F81BD" w:themeColor="accent1"/>
          <w:sz w:val="36"/>
          <w:szCs w:val="36"/>
          <w:lang w:val="ru-RU"/>
        </w:rPr>
      </w:pP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Конкурс проводится в целях привлечения внимания общественности</w:t>
      </w:r>
      <w:r w:rsidR="00455E53"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  </w:t>
      </w: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 к проблеме незаконного потребления наркотических  средств, психотропных веществ и формирования в обществе негативного отношения </w:t>
      </w:r>
      <w:r w:rsidR="00455E53"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 </w:t>
      </w: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к </w:t>
      </w:r>
      <w:r w:rsidR="00455E53"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 </w:t>
      </w: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их незаконному потреблению.</w:t>
      </w:r>
    </w:p>
    <w:p w:rsidR="00530479" w:rsidRPr="00455E53" w:rsidRDefault="00530479" w:rsidP="00455E53">
      <w:pPr>
        <w:spacing w:after="0"/>
        <w:jc w:val="center"/>
        <w:rPr>
          <w:rFonts w:ascii="Arial Narrow" w:hAnsi="Arial Narrow" w:cs="Times New Roman"/>
          <w:color w:val="4F81BD" w:themeColor="accent1"/>
          <w:sz w:val="36"/>
          <w:szCs w:val="36"/>
          <w:lang w:val="ru-RU"/>
        </w:rPr>
      </w:pPr>
      <w:r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>Для участия в региональном этапе Конкурса – конкурсные работы необходимо представить в подразделения по контролю  за оборотом наркотиков</w:t>
      </w:r>
      <w:r w:rsidR="00455E53" w:rsidRPr="00455E53">
        <w:rPr>
          <w:rFonts w:ascii="Arial Narrow" w:hAnsi="Arial Narrow" w:cs="Arial"/>
          <w:color w:val="4F81BD" w:themeColor="accent1"/>
          <w:sz w:val="36"/>
          <w:szCs w:val="36"/>
          <w:lang w:val="ru-RU"/>
        </w:rPr>
        <w:t xml:space="preserve"> территориальных органов  МВД России на районном уровне  Краснодарского края в срок до 15 февраля  2023 года.  Вся информация      о проведении Конкурса размещена на ресурсах аппаратно-программного   комплекса «Официальный интернет-сайт МВД России», интернет-сайтах  территориальных органов МВД России.</w:t>
      </w:r>
    </w:p>
    <w:sectPr w:rsidR="00530479" w:rsidRPr="00455E53" w:rsidSect="00676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7"/>
    <w:rsid w:val="00333313"/>
    <w:rsid w:val="00455E53"/>
    <w:rsid w:val="00530479"/>
    <w:rsid w:val="005D7127"/>
    <w:rsid w:val="00676440"/>
    <w:rsid w:val="008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4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2023-01-18T07:36:00Z</dcterms:created>
  <dcterms:modified xsi:type="dcterms:W3CDTF">2023-01-18T08:15:00Z</dcterms:modified>
</cp:coreProperties>
</file>